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3" w:type="dxa"/>
        <w:jc w:val="center"/>
        <w:tblLayout w:type="fixed"/>
        <w:tblCellMar>
          <w:left w:w="0" w:type="dxa"/>
          <w:right w:w="0" w:type="dxa"/>
        </w:tblCellMar>
        <w:tblLook w:val="0000" w:firstRow="0" w:lastRow="0" w:firstColumn="0" w:lastColumn="0" w:noHBand="0" w:noVBand="0"/>
      </w:tblPr>
      <w:tblGrid>
        <w:gridCol w:w="3711"/>
        <w:gridCol w:w="370"/>
        <w:gridCol w:w="6782"/>
      </w:tblGrid>
      <w:tr w:rsidR="007A2848" w:rsidRPr="000D22DE" w14:paraId="4C02F9CD" w14:textId="77777777" w:rsidTr="00941130">
        <w:trPr>
          <w:trHeight w:val="12933"/>
          <w:jc w:val="center"/>
        </w:trPr>
        <w:tc>
          <w:tcPr>
            <w:tcW w:w="3711" w:type="dxa"/>
            <w:tcBorders>
              <w:top w:val="nil"/>
            </w:tcBorders>
            <w:tcMar>
              <w:left w:w="0" w:type="dxa"/>
            </w:tcMar>
          </w:tcPr>
          <w:p w14:paraId="22209D70" w14:textId="22E24BD3" w:rsidR="007A2848" w:rsidRDefault="005951B6" w:rsidP="00D61947">
            <w:bookmarkStart w:id="0" w:name="_Hlk3381350"/>
            <w:r>
              <w:rPr>
                <w:noProof/>
              </w:rPr>
              <w:drawing>
                <wp:inline distT="0" distB="0" distL="0" distR="0" wp14:anchorId="349D8D7D" wp14:editId="0D7A2B78">
                  <wp:extent cx="2356485" cy="1517650"/>
                  <wp:effectExtent l="0" t="0" r="5715" b="635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6485" cy="1517650"/>
                          </a:xfrm>
                          <a:prstGeom prst="rect">
                            <a:avLst/>
                          </a:prstGeom>
                          <a:noFill/>
                          <a:ln>
                            <a:noFill/>
                          </a:ln>
                        </pic:spPr>
                      </pic:pic>
                    </a:graphicData>
                  </a:graphic>
                </wp:inline>
              </w:drawing>
            </w:r>
          </w:p>
          <w:p w14:paraId="5844A083" w14:textId="7D81E846" w:rsidR="007A2848" w:rsidRPr="002B0DD3" w:rsidRDefault="00E72BA6" w:rsidP="00AC3DC8">
            <w:pPr>
              <w:pStyle w:val="SavUSH1"/>
            </w:pPr>
            <w:r>
              <w:t>Gregg</w:t>
            </w:r>
            <w:r w:rsidR="009E43C2">
              <w:t xml:space="preserve"> </w:t>
            </w:r>
            <w:r>
              <w:t>Healy</w:t>
            </w:r>
          </w:p>
          <w:p w14:paraId="5BCE9EB9" w14:textId="6E9DC10A" w:rsidR="007A2848" w:rsidRDefault="00E72BA6" w:rsidP="00D61947">
            <w:pPr>
              <w:pStyle w:val="SavUSH1-Sub"/>
            </w:pPr>
            <w:r>
              <w:t>Executive Vice President           Head, Industrial Services Group North America</w:t>
            </w:r>
          </w:p>
          <w:p w14:paraId="7A7AC19D" w14:textId="77777777" w:rsidR="005951B6" w:rsidRDefault="005951B6" w:rsidP="005951B6">
            <w:pPr>
              <w:pStyle w:val="SavUSH2"/>
            </w:pPr>
            <w:r w:rsidRPr="005951B6">
              <w:t>Orange County</w:t>
            </w:r>
          </w:p>
          <w:p w14:paraId="04F8FF6F" w14:textId="5E017F3A" w:rsidR="007A2848" w:rsidRPr="00AE7396" w:rsidRDefault="007A2848" w:rsidP="00D61947">
            <w:pPr>
              <w:pStyle w:val="SavUSEmailPhoneStyle"/>
            </w:pPr>
            <w:r w:rsidRPr="00AE7396">
              <w:t xml:space="preserve">E:  </w:t>
            </w:r>
            <w:r w:rsidR="00E45DAD">
              <w:t>GHealy</w:t>
            </w:r>
            <w:r w:rsidRPr="00AE7396">
              <w:t xml:space="preserve">@savills.us </w:t>
            </w:r>
          </w:p>
          <w:p w14:paraId="5F6BFDAB" w14:textId="3DE9557A" w:rsidR="007A2848" w:rsidRDefault="007A2848" w:rsidP="00D61947">
            <w:pPr>
              <w:pStyle w:val="SavUSEmailPhoneStyle"/>
            </w:pPr>
            <w:r w:rsidRPr="00AE7396">
              <w:t xml:space="preserve">T:  +1 </w:t>
            </w:r>
            <w:r w:rsidR="005951B6" w:rsidRPr="005951B6">
              <w:t>1 949 706 6638</w:t>
            </w:r>
          </w:p>
          <w:p w14:paraId="206013EE" w14:textId="77777777" w:rsidR="00076A71" w:rsidRDefault="00076A71" w:rsidP="00941130">
            <w:pPr>
              <w:pStyle w:val="SavUSBodyTextStyle"/>
            </w:pPr>
            <w:bookmarkStart w:id="1" w:name="_Hlk3379141"/>
          </w:p>
          <w:p w14:paraId="0CBA8E36" w14:textId="77777777" w:rsidR="00F7113B" w:rsidRDefault="00F7113B" w:rsidP="00F7113B">
            <w:pPr>
              <w:pStyle w:val="SavUSH3"/>
            </w:pPr>
            <w:r>
              <w:t>Specialties</w:t>
            </w:r>
          </w:p>
          <w:p w14:paraId="6030261A" w14:textId="77777777" w:rsidR="00E72BA6" w:rsidRDefault="00E72BA6" w:rsidP="00F7113B">
            <w:pPr>
              <w:pStyle w:val="SavUSListBulletsExtended"/>
            </w:pPr>
            <w:r>
              <w:t>Location Strategy</w:t>
            </w:r>
          </w:p>
          <w:p w14:paraId="35D88752" w14:textId="500B2404" w:rsidR="00F7113B" w:rsidRDefault="00E72BA6" w:rsidP="00F7113B">
            <w:pPr>
              <w:pStyle w:val="SavUSListBulletsExtended"/>
            </w:pPr>
            <w:r>
              <w:t>Supply Chain Management</w:t>
            </w:r>
          </w:p>
          <w:p w14:paraId="29920765" w14:textId="77777777" w:rsidR="00076A71" w:rsidRDefault="00076A71" w:rsidP="00076A71">
            <w:pPr>
              <w:pStyle w:val="SavUSListBulletsExtended"/>
            </w:pPr>
            <w:r>
              <w:t>Workforce Analytics</w:t>
            </w:r>
          </w:p>
          <w:p w14:paraId="2069CCEE" w14:textId="70DB28B4" w:rsidR="00076A71" w:rsidRDefault="00076A71" w:rsidP="00076A71">
            <w:pPr>
              <w:pStyle w:val="SavUSListBulletsExtended"/>
            </w:pPr>
            <w:r>
              <w:t>Third-Party Logistics</w:t>
            </w:r>
          </w:p>
          <w:p w14:paraId="485EBDE7" w14:textId="77777777" w:rsidR="00E72BA6" w:rsidRDefault="00E72BA6" w:rsidP="00F7113B">
            <w:pPr>
              <w:pStyle w:val="SavUSListBulletsExtended"/>
            </w:pPr>
            <w:r>
              <w:t>Warehousing &amp; Distribution</w:t>
            </w:r>
          </w:p>
          <w:p w14:paraId="4ECC15C0" w14:textId="11536BE4" w:rsidR="00F7113B" w:rsidRDefault="00E72BA6" w:rsidP="00F7113B">
            <w:pPr>
              <w:pStyle w:val="SavUSListBulletsExtended"/>
            </w:pPr>
            <w:r>
              <w:t xml:space="preserve">Manufacturing </w:t>
            </w:r>
          </w:p>
          <w:p w14:paraId="5E5FB295" w14:textId="77777777" w:rsidR="00F7113B" w:rsidRDefault="00F7113B" w:rsidP="00E72BA6">
            <w:pPr>
              <w:pStyle w:val="SavUSListBulletsTight"/>
              <w:numPr>
                <w:ilvl w:val="0"/>
                <w:numId w:val="0"/>
              </w:numPr>
            </w:pPr>
          </w:p>
          <w:p w14:paraId="604DCAAB" w14:textId="77777777" w:rsidR="00F7113B" w:rsidRPr="000D22DE" w:rsidRDefault="00F7113B" w:rsidP="00076A71">
            <w:pPr>
              <w:pStyle w:val="SavUSH3"/>
            </w:pPr>
          </w:p>
        </w:tc>
        <w:tc>
          <w:tcPr>
            <w:tcW w:w="370" w:type="dxa"/>
          </w:tcPr>
          <w:p w14:paraId="2364ED58" w14:textId="77777777" w:rsidR="007A2848" w:rsidRPr="000D22DE" w:rsidRDefault="007A2848" w:rsidP="00D61947"/>
        </w:tc>
        <w:tc>
          <w:tcPr>
            <w:tcW w:w="6782" w:type="dxa"/>
            <w:tcBorders>
              <w:top w:val="nil"/>
            </w:tcBorders>
          </w:tcPr>
          <w:p w14:paraId="71F22008" w14:textId="77777777" w:rsidR="00AC3DC8" w:rsidRPr="000B7E2C" w:rsidRDefault="00F7113B" w:rsidP="00B059EB">
            <w:pPr>
              <w:pStyle w:val="SavUSH2"/>
            </w:pPr>
            <w:r>
              <w:t>Professional Expertise</w:t>
            </w:r>
          </w:p>
          <w:p w14:paraId="134D2EA3" w14:textId="77777777" w:rsidR="00F77D22" w:rsidRPr="005951B6" w:rsidRDefault="00F77D22" w:rsidP="005951B6">
            <w:pPr>
              <w:pStyle w:val="SavUSBodyTextStyle"/>
            </w:pPr>
            <w:r w:rsidRPr="00F77D22">
              <w:t xml:space="preserve">Gregg Healy is executive vice president and head of Savills Industrial Services </w:t>
            </w:r>
            <w:r w:rsidRPr="005951B6">
              <w:t>Group in North America.  Based out of our Orange County, California office, he manages the company’s industrial practice in the US and Canada as a single, unified force – setting strategy and best practices, as well as guiding service delivery and client solutions across markets.  In this leadership role, he is committed to matching Savills industrial and logistics advisory capabilities with client needs by continuously refining the company’s industrial market footprint and service platform.</w:t>
            </w:r>
          </w:p>
          <w:p w14:paraId="4219E660" w14:textId="11742783" w:rsidR="00F77D22" w:rsidRPr="005951B6" w:rsidRDefault="00F77D22" w:rsidP="005951B6">
            <w:pPr>
              <w:pStyle w:val="SavUSBodyTextStyle"/>
            </w:pPr>
            <w:r w:rsidRPr="005951B6">
              <w:t xml:space="preserve">Prior to joining Savills, Gregg served in several leadership positions at Colliers International, culminating in his role as head of location strategy.  He oversaw more than 600 brokerage professionals on the firm’s </w:t>
            </w:r>
            <w:r w:rsidR="00076A71" w:rsidRPr="005951B6">
              <w:t xml:space="preserve">Supply Chain and </w:t>
            </w:r>
            <w:r w:rsidRPr="005951B6">
              <w:t>Workforce Analytics Solutions teams, and is credited with launching the company’s Supply Chain Solutions practice in 2016</w:t>
            </w:r>
            <w:r w:rsidR="008F2110" w:rsidRPr="005951B6">
              <w:t>.</w:t>
            </w:r>
            <w:r w:rsidRPr="005951B6">
              <w:br/>
            </w:r>
            <w:r w:rsidRPr="005951B6">
              <w:br/>
              <w:t xml:space="preserve">Gregg is an expert in third-party logistics and supply chain management, with deep knowledge of sourcing, manufacturing, warehousing and distribution solutions and trends. </w:t>
            </w:r>
            <w:r w:rsidR="00DC0162" w:rsidRPr="005951B6">
              <w:t xml:space="preserve">He has worked as both a real estate advisor and as a logistics and manufacturing leader.  </w:t>
            </w:r>
            <w:r w:rsidRPr="005951B6">
              <w:t xml:space="preserve">Before Colliers, he was president and CEO of Smart Turn Logistics Inc., a </w:t>
            </w:r>
            <w:r w:rsidR="00076A71" w:rsidRPr="005951B6">
              <w:t>third-party logistics company</w:t>
            </w:r>
            <w:r w:rsidRPr="005951B6">
              <w:t xml:space="preserve"> he founded in 2014. Gregg also served as vice president and board member at Komyo America, a subsidiary of Honda Motors Japan, where he led large teams across North America for almost 11 years</w:t>
            </w:r>
            <w:r w:rsidR="008F2110" w:rsidRPr="005951B6">
              <w:t>,</w:t>
            </w:r>
            <w:r w:rsidRPr="005951B6">
              <w:t xml:space="preserve"> and launched the company’s Mexico operation in 2008. </w:t>
            </w:r>
          </w:p>
          <w:p w14:paraId="25B1EA17" w14:textId="77777777" w:rsidR="00AC3DC8" w:rsidRPr="000B7E2C" w:rsidRDefault="00F7113B" w:rsidP="00B059EB">
            <w:pPr>
              <w:pStyle w:val="SavUSH2"/>
            </w:pPr>
            <w:r>
              <w:t>Awards, Achievements and Activities</w:t>
            </w:r>
          </w:p>
          <w:p w14:paraId="5E934132" w14:textId="5B46A11D" w:rsidR="00AC3DC8" w:rsidRPr="005951B6" w:rsidRDefault="00002E37" w:rsidP="005951B6">
            <w:pPr>
              <w:pStyle w:val="SavUSBodyTextStyle"/>
            </w:pPr>
            <w:r w:rsidRPr="005951B6">
              <w:t xml:space="preserve">Gregg </w:t>
            </w:r>
            <w:r w:rsidR="001E73C6">
              <w:t xml:space="preserve">was recognized by Biznow as one of the top 10 influencers in industrial real estate for 2021 and is regularly quoted in various media circles. Last year, his posts, presentations and television interviews </w:t>
            </w:r>
            <w:r w:rsidR="007B3AB2">
              <w:t>garnered over</w:t>
            </w:r>
            <w:r w:rsidR="001E73C6">
              <w:t xml:space="preserve"> 1</w:t>
            </w:r>
            <w:r w:rsidR="007B3AB2">
              <w:t>1</w:t>
            </w:r>
            <w:r w:rsidR="001E73C6">
              <w:t xml:space="preserve">0 million </w:t>
            </w:r>
            <w:r w:rsidR="007B3AB2">
              <w:t>unique impressions</w:t>
            </w:r>
            <w:r w:rsidR="001E73C6">
              <w:t xml:space="preserve"> worldwide. Gregg </w:t>
            </w:r>
            <w:r w:rsidR="00076A71" w:rsidRPr="005951B6">
              <w:t xml:space="preserve">is a member of the Industrial Asset Management Council – IAMC, and </w:t>
            </w:r>
            <w:r w:rsidRPr="005951B6">
              <w:t>serves on the Board of Advisor</w:t>
            </w:r>
            <w:r w:rsidR="00DC0162" w:rsidRPr="005951B6">
              <w:t>s</w:t>
            </w:r>
            <w:r w:rsidRPr="005951B6">
              <w:t xml:space="preserve"> of Grand Canyon University</w:t>
            </w:r>
            <w:r w:rsidR="00076A71" w:rsidRPr="005951B6">
              <w:t xml:space="preserve">.  </w:t>
            </w:r>
            <w:r w:rsidRPr="005951B6">
              <w:t xml:space="preserve"> </w:t>
            </w:r>
            <w:r w:rsidR="001E7B51" w:rsidRPr="005951B6">
              <w:t xml:space="preserve">His </w:t>
            </w:r>
            <w:r w:rsidRPr="005951B6">
              <w:t>global business perspective is informed by living and working in Europe and Asia</w:t>
            </w:r>
            <w:r w:rsidR="00DC0162" w:rsidRPr="005951B6">
              <w:t xml:space="preserve">. </w:t>
            </w:r>
            <w:r w:rsidR="001E7B51" w:rsidRPr="005951B6">
              <w:t xml:space="preserve">Starting as </w:t>
            </w:r>
            <w:r w:rsidRPr="005951B6">
              <w:t>an exchange student in both Norway and Japan</w:t>
            </w:r>
            <w:r w:rsidR="001E7B51" w:rsidRPr="005951B6">
              <w:t xml:space="preserve">, </w:t>
            </w:r>
            <w:r w:rsidR="00DC0162" w:rsidRPr="005951B6">
              <w:t xml:space="preserve">and earning a full scholarship to study overseas from the government of Japan, </w:t>
            </w:r>
            <w:r w:rsidR="001E7B51" w:rsidRPr="005951B6">
              <w:t xml:space="preserve">Gregg </w:t>
            </w:r>
            <w:r w:rsidR="00DC0162" w:rsidRPr="005951B6">
              <w:t xml:space="preserve">went on to </w:t>
            </w:r>
            <w:r w:rsidR="001E7B51" w:rsidRPr="005951B6">
              <w:t>gain extensive experience in global manufacturing and distribution practices throughout his career.</w:t>
            </w:r>
            <w:r w:rsidR="00076A71" w:rsidRPr="005951B6">
              <w:t xml:space="preserve">  He is fluent in Japanese and Norwegian</w:t>
            </w:r>
            <w:r w:rsidR="00826D41" w:rsidRPr="005951B6">
              <w:t>, and is conversational in German, Swedish and Danish.</w:t>
            </w:r>
          </w:p>
          <w:p w14:paraId="52390051" w14:textId="77777777" w:rsidR="00AC3DC8" w:rsidRDefault="00E40201" w:rsidP="00B059EB">
            <w:pPr>
              <w:pStyle w:val="SavUSH2"/>
            </w:pPr>
            <w:r>
              <w:t>Education</w:t>
            </w:r>
          </w:p>
          <w:p w14:paraId="6FCE0581" w14:textId="65C186E8" w:rsidR="007A2848" w:rsidRDefault="00F72232" w:rsidP="00F7113B">
            <w:pPr>
              <w:pStyle w:val="SavUSH4"/>
            </w:pPr>
            <w:r>
              <w:t>University of California, Los Angeles</w:t>
            </w:r>
          </w:p>
          <w:p w14:paraId="4DB61D26" w14:textId="5992773D" w:rsidR="00F7113B" w:rsidRDefault="00F72232" w:rsidP="00F7113B">
            <w:pPr>
              <w:pStyle w:val="SavUSBodyTextStyle"/>
            </w:pPr>
            <w:r>
              <w:t>Bachelor of Arts, Philosophy and Japanese</w:t>
            </w:r>
          </w:p>
          <w:p w14:paraId="5E891B3C" w14:textId="618EAFC9" w:rsidR="00F7113B" w:rsidRDefault="00F72232" w:rsidP="00F7113B">
            <w:pPr>
              <w:pStyle w:val="SavUSH4"/>
            </w:pPr>
            <w:r>
              <w:t>University of Michigan, Stephen M. Ross School of Business</w:t>
            </w:r>
          </w:p>
          <w:p w14:paraId="4CE6C43B" w14:textId="627C47E4" w:rsidR="00F7113B" w:rsidRPr="000D22DE" w:rsidRDefault="00002E37" w:rsidP="00F7113B">
            <w:pPr>
              <w:pStyle w:val="SavUSBodyTextStyle"/>
            </w:pPr>
            <w:r>
              <w:t xml:space="preserve">MBA, Business Administration, Management and Operations </w:t>
            </w:r>
          </w:p>
        </w:tc>
      </w:tr>
      <w:bookmarkEnd w:id="0"/>
      <w:bookmarkEnd w:id="1"/>
    </w:tbl>
    <w:p w14:paraId="29361CAB" w14:textId="77777777" w:rsidR="0018384B" w:rsidRPr="00941130" w:rsidRDefault="0018384B" w:rsidP="00941130">
      <w:pPr>
        <w:pStyle w:val="SavUSBodyTextStyle"/>
      </w:pPr>
    </w:p>
    <w:sectPr w:rsidR="0018384B" w:rsidRPr="00941130" w:rsidSect="00941130">
      <w:headerReference w:type="default" r:id="rId9"/>
      <w:footerReference w:type="default" r:id="rId10"/>
      <w:type w:val="continuous"/>
      <w:pgSz w:w="12240" w:h="15840"/>
      <w:pgMar w:top="720" w:right="720" w:bottom="720" w:left="720" w:header="95" w:footer="9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528FB" w14:textId="77777777" w:rsidR="0054119E" w:rsidRDefault="0054119E" w:rsidP="003E45C3">
      <w:pPr>
        <w:spacing w:after="0" w:line="240" w:lineRule="auto"/>
      </w:pPr>
      <w:r>
        <w:separator/>
      </w:r>
    </w:p>
    <w:p w14:paraId="57C20384" w14:textId="77777777" w:rsidR="0054119E" w:rsidRDefault="0054119E"/>
  </w:endnote>
  <w:endnote w:type="continuationSeparator" w:id="0">
    <w:p w14:paraId="32680807" w14:textId="77777777" w:rsidR="0054119E" w:rsidRDefault="0054119E" w:rsidP="003E45C3">
      <w:pPr>
        <w:spacing w:after="0" w:line="240" w:lineRule="auto"/>
      </w:pPr>
      <w:r>
        <w:continuationSeparator/>
      </w:r>
    </w:p>
    <w:p w14:paraId="5C08B2E2" w14:textId="77777777" w:rsidR="0054119E" w:rsidRDefault="00541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302F" w14:textId="77777777" w:rsidR="00350C85" w:rsidRDefault="0018384B" w:rsidP="00350C85">
    <w:r>
      <w:rPr>
        <w:noProof/>
      </w:rPr>
      <w:drawing>
        <wp:anchor distT="0" distB="0" distL="114300" distR="114300" simplePos="0" relativeHeight="251662336" behindDoc="0" locked="0" layoutInCell="1" allowOverlap="1" wp14:anchorId="5A3A88F7" wp14:editId="12A55A41">
          <wp:simplePos x="0" y="0"/>
          <wp:positionH relativeFrom="margin">
            <wp:posOffset>6300470</wp:posOffset>
          </wp:positionH>
          <wp:positionV relativeFrom="paragraph">
            <wp:posOffset>189865</wp:posOffset>
          </wp:positionV>
          <wp:extent cx="552450" cy="552450"/>
          <wp:effectExtent l="0" t="0" r="635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V_Logo_RGB_Original-800x800.png"/>
                  <pic:cNvPicPr/>
                </pic:nvPicPr>
                <pic:blipFill>
                  <a:blip r:embed="rId1">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r w:rsidR="002E6862">
      <w:rPr>
        <w:noProof/>
      </w:rPr>
      <mc:AlternateContent>
        <mc:Choice Requires="wps">
          <w:drawing>
            <wp:anchor distT="0" distB="0" distL="114300" distR="114300" simplePos="0" relativeHeight="251661312" behindDoc="0" locked="0" layoutInCell="1" allowOverlap="1" wp14:anchorId="6C842004" wp14:editId="23CD2055">
              <wp:simplePos x="0" y="0"/>
              <wp:positionH relativeFrom="margin">
                <wp:posOffset>2495550</wp:posOffset>
              </wp:positionH>
              <wp:positionV relativeFrom="paragraph">
                <wp:posOffset>29845</wp:posOffset>
              </wp:positionV>
              <wp:extent cx="4343400" cy="0"/>
              <wp:effectExtent l="0" t="19050" r="19050" b="19050"/>
              <wp:wrapTopAndBottom/>
              <wp:docPr id="3" name="Straight Connector 3"/>
              <wp:cNvGraphicFramePr/>
              <a:graphic xmlns:a="http://schemas.openxmlformats.org/drawingml/2006/main">
                <a:graphicData uri="http://schemas.microsoft.com/office/word/2010/wordprocessingShape">
                  <wps:wsp>
                    <wps:cNvCnPr/>
                    <wps:spPr>
                      <a:xfrm flipV="1">
                        <a:off x="0" y="0"/>
                        <a:ext cx="4343400" cy="0"/>
                      </a:xfrm>
                      <a:prstGeom prst="line">
                        <a:avLst/>
                      </a:prstGeom>
                      <a:ln w="38100">
                        <a:solidFill>
                          <a:srgbClr val="6A769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AF79A"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6.5pt,2.35pt" to="53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" strokecolor="#6a769f" strokeweight="3pt">
              <v:stroke joinstyle="miter"/>
              <w10:wrap type="topAndBottom" anchorx="margin"/>
            </v:line>
          </w:pict>
        </mc:Fallback>
      </mc:AlternateContent>
    </w:r>
    <w:r w:rsidR="00350C85" w:rsidRPr="000237D6">
      <w:rPr>
        <w:noProof/>
      </w:rPr>
      <w:drawing>
        <wp:anchor distT="0" distB="0" distL="114300" distR="114300" simplePos="0" relativeHeight="251659264" behindDoc="0" locked="0" layoutInCell="1" allowOverlap="1" wp14:anchorId="0F5E1F7E" wp14:editId="28EAEA9C">
          <wp:simplePos x="0" y="0"/>
          <wp:positionH relativeFrom="column">
            <wp:posOffset>7400290</wp:posOffset>
          </wp:positionH>
          <wp:positionV relativeFrom="paragraph">
            <wp:posOffset>-537210</wp:posOffset>
          </wp:positionV>
          <wp:extent cx="612140" cy="68961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140" cy="689610"/>
                  </a:xfrm>
                  <a:prstGeom prst="rect">
                    <a:avLst/>
                  </a:prstGeom>
                </pic:spPr>
              </pic:pic>
            </a:graphicData>
          </a:graphic>
          <wp14:sizeRelH relativeFrom="margin">
            <wp14:pctWidth>0</wp14:pctWidth>
          </wp14:sizeRelH>
          <wp14:sizeRelV relativeFrom="margin">
            <wp14:pctHeight>0</wp14:pctHeight>
          </wp14:sizeRelV>
        </wp:anchor>
      </w:drawing>
    </w:r>
  </w:p>
  <w:p w14:paraId="657867DE" w14:textId="77777777" w:rsidR="00350C85" w:rsidRDefault="00350C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C668" w14:textId="77777777" w:rsidR="0054119E" w:rsidRDefault="0054119E" w:rsidP="003E45C3">
      <w:pPr>
        <w:spacing w:after="0" w:line="240" w:lineRule="auto"/>
      </w:pPr>
      <w:r>
        <w:separator/>
      </w:r>
    </w:p>
    <w:p w14:paraId="5D6D3ED3" w14:textId="77777777" w:rsidR="0054119E" w:rsidRDefault="0054119E"/>
  </w:footnote>
  <w:footnote w:type="continuationSeparator" w:id="0">
    <w:p w14:paraId="586687A7" w14:textId="77777777" w:rsidR="0054119E" w:rsidRDefault="0054119E" w:rsidP="003E45C3">
      <w:pPr>
        <w:spacing w:after="0" w:line="240" w:lineRule="auto"/>
      </w:pPr>
      <w:r>
        <w:continuationSeparator/>
      </w:r>
    </w:p>
    <w:p w14:paraId="706EFCAA" w14:textId="77777777" w:rsidR="0054119E" w:rsidRDefault="005411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78C7" w14:textId="77777777" w:rsidR="00941130" w:rsidRDefault="00B059EB">
    <w:pPr>
      <w:pStyle w:val="Header"/>
    </w:pPr>
    <w:r>
      <w:rPr>
        <w:noProof/>
      </w:rPr>
      <mc:AlternateContent>
        <mc:Choice Requires="wps">
          <w:drawing>
            <wp:anchor distT="0" distB="0" distL="114300" distR="114300" simplePos="0" relativeHeight="251664384" behindDoc="0" locked="0" layoutInCell="1" allowOverlap="1" wp14:anchorId="0B26F779" wp14:editId="70F0A017">
              <wp:simplePos x="0" y="0"/>
              <wp:positionH relativeFrom="margin">
                <wp:posOffset>2549525</wp:posOffset>
              </wp:positionH>
              <wp:positionV relativeFrom="paragraph">
                <wp:posOffset>397179</wp:posOffset>
              </wp:positionV>
              <wp:extent cx="4343400" cy="0"/>
              <wp:effectExtent l="0" t="19050" r="19050" b="19050"/>
              <wp:wrapTopAndBottom/>
              <wp:docPr id="1" name="Straight Connector 1"/>
              <wp:cNvGraphicFramePr/>
              <a:graphic xmlns:a="http://schemas.openxmlformats.org/drawingml/2006/main">
                <a:graphicData uri="http://schemas.microsoft.com/office/word/2010/wordprocessingShape">
                  <wps:wsp>
                    <wps:cNvCnPr/>
                    <wps:spPr>
                      <a:xfrm flipV="1">
                        <a:off x="0" y="0"/>
                        <a:ext cx="4343400" cy="0"/>
                      </a:xfrm>
                      <a:prstGeom prst="line">
                        <a:avLst/>
                      </a:prstGeom>
                      <a:noFill/>
                      <a:ln w="38100" cap="flat" cmpd="sng" algn="ctr">
                        <a:solidFill>
                          <a:srgbClr val="6A769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C8AD8E"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0.75pt,31.25pt" to="542.7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" strokecolor="#6a769f" strokeweight="3pt">
              <v:stroke joinstyle="miter"/>
              <w10:wrap type="topAndBottom"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C52A4"/>
    <w:multiLevelType w:val="hybridMultilevel"/>
    <w:tmpl w:val="9B709F96"/>
    <w:lvl w:ilvl="0" w:tplc="988E0AEA">
      <w:start w:val="1"/>
      <w:numFmt w:val="bullet"/>
      <w:lvlText w:val=""/>
      <w:lvlJc w:val="left"/>
      <w:pPr>
        <w:ind w:left="648" w:hanging="360"/>
      </w:pPr>
      <w:rPr>
        <w:rFonts w:ascii="Wingdings" w:hAnsi="Wingdings" w:hint="default"/>
        <w:color w:val="7F98A8"/>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20F8153C"/>
    <w:multiLevelType w:val="multilevel"/>
    <w:tmpl w:val="6972B168"/>
    <w:lvl w:ilvl="0">
      <w:start w:val="1"/>
      <w:numFmt w:val="decimal"/>
      <w:pStyle w:val="SavUSListNumbered"/>
      <w:lvlText w:val="%1."/>
      <w:lvlJc w:val="left"/>
      <w:pPr>
        <w:ind w:left="360" w:hanging="360"/>
      </w:pPr>
      <w:rPr>
        <w:rFonts w:ascii="Arial" w:hAnsi="Arial" w:hint="default"/>
        <w:b w:val="0"/>
        <w:i w:val="0"/>
        <w:color w:val="6A769F"/>
        <w:sz w:val="20"/>
      </w:rPr>
    </w:lvl>
    <w:lvl w:ilvl="1">
      <w:start w:val="1"/>
      <w:numFmt w:val="bullet"/>
      <w:lvlText w:val=""/>
      <w:lvlJc w:val="left"/>
      <w:pPr>
        <w:ind w:left="720" w:hanging="360"/>
      </w:pPr>
      <w:rPr>
        <w:rFonts w:ascii="Wingdings" w:hAnsi="Wingdings" w:hint="default"/>
        <w:color w:val="6A769F"/>
      </w:rPr>
    </w:lvl>
    <w:lvl w:ilvl="2">
      <w:start w:val="1"/>
      <w:numFmt w:val="bullet"/>
      <w:lvlText w:val="­"/>
      <w:lvlJc w:val="left"/>
      <w:pPr>
        <w:ind w:left="1080" w:hanging="360"/>
      </w:pPr>
      <w:rPr>
        <w:rFonts w:ascii="Arial" w:hAnsi="Arial" w:hint="default"/>
        <w:b w:val="0"/>
        <w:i w:val="0"/>
        <w:color w:val="6A769F"/>
        <w:sz w:val="20"/>
      </w:rPr>
    </w:lvl>
    <w:lvl w:ilvl="3">
      <w:start w:val="1"/>
      <w:numFmt w:val="bullet"/>
      <w:lvlText w:val="­"/>
      <w:lvlJc w:val="left"/>
      <w:pPr>
        <w:ind w:left="1440" w:hanging="360"/>
      </w:pPr>
      <w:rPr>
        <w:rFonts w:ascii="Arial" w:hAnsi="Arial" w:hint="default"/>
        <w:b w:val="0"/>
        <w:i w:val="0"/>
        <w:color w:val="6A769F"/>
        <w:sz w:val="20"/>
      </w:rPr>
    </w:lvl>
    <w:lvl w:ilvl="4">
      <w:start w:val="1"/>
      <w:numFmt w:val="bullet"/>
      <w:lvlText w:val="»"/>
      <w:lvlJc w:val="left"/>
      <w:pPr>
        <w:ind w:left="1800" w:hanging="360"/>
      </w:pPr>
      <w:rPr>
        <w:rFonts w:ascii="Arial" w:hAnsi="Arial" w:hint="default"/>
        <w:color w:val="6A769F"/>
      </w:rPr>
    </w:lvl>
    <w:lvl w:ilvl="5">
      <w:start w:val="1"/>
      <w:numFmt w:val="bullet"/>
      <w:lvlText w:val="»"/>
      <w:lvlJc w:val="left"/>
      <w:pPr>
        <w:ind w:left="2160" w:hanging="360"/>
      </w:pPr>
      <w:rPr>
        <w:rFonts w:ascii="Arial" w:hAnsi="Arial" w:hint="default"/>
        <w:color w:val="6A769F"/>
      </w:rPr>
    </w:lvl>
    <w:lvl w:ilvl="6">
      <w:start w:val="1"/>
      <w:numFmt w:val="bullet"/>
      <w:lvlText w:val="­"/>
      <w:lvlJc w:val="left"/>
      <w:pPr>
        <w:ind w:left="2520" w:hanging="360"/>
      </w:pPr>
      <w:rPr>
        <w:rFonts w:ascii="Arial" w:hAnsi="Arial" w:hint="default"/>
        <w:color w:val="6A769F"/>
      </w:rPr>
    </w:lvl>
    <w:lvl w:ilvl="7">
      <w:start w:val="1"/>
      <w:numFmt w:val="bullet"/>
      <w:lvlText w:val="­"/>
      <w:lvlJc w:val="left"/>
      <w:pPr>
        <w:ind w:left="2880" w:hanging="360"/>
      </w:pPr>
      <w:rPr>
        <w:rFonts w:ascii="Arial" w:hAnsi="Arial" w:hint="default"/>
        <w:color w:val="6A769F"/>
      </w:rPr>
    </w:lvl>
    <w:lvl w:ilvl="8">
      <w:start w:val="1"/>
      <w:numFmt w:val="bullet"/>
      <w:lvlText w:val="­"/>
      <w:lvlJc w:val="left"/>
      <w:pPr>
        <w:ind w:left="3240" w:hanging="360"/>
      </w:pPr>
      <w:rPr>
        <w:rFonts w:ascii="Arial" w:hAnsi="Arial" w:hint="default"/>
        <w:color w:val="6A769F"/>
      </w:rPr>
    </w:lvl>
  </w:abstractNum>
  <w:abstractNum w:abstractNumId="2" w15:restartNumberingAfterBreak="0">
    <w:nsid w:val="27342D73"/>
    <w:multiLevelType w:val="hybridMultilevel"/>
    <w:tmpl w:val="BC8E4CCE"/>
    <w:lvl w:ilvl="0" w:tplc="3C96AC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C4105C"/>
    <w:multiLevelType w:val="multilevel"/>
    <w:tmpl w:val="0409001D"/>
    <w:lvl w:ilvl="0">
      <w:start w:val="1"/>
      <w:numFmt w:val="bullet"/>
      <w:lvlText w:val=""/>
      <w:lvlJc w:val="left"/>
      <w:pPr>
        <w:ind w:left="360" w:hanging="360"/>
      </w:pPr>
      <w:rPr>
        <w:rFonts w:ascii="Wingdings" w:hAnsi="Wingdings" w:hint="default"/>
        <w:color w:val="6A769F"/>
      </w:rPr>
    </w:lvl>
    <w:lvl w:ilvl="1">
      <w:start w:val="1"/>
      <w:numFmt w:val="bullet"/>
      <w:lvlText w:val=""/>
      <w:lvlJc w:val="left"/>
      <w:pPr>
        <w:ind w:left="720" w:hanging="360"/>
      </w:pPr>
      <w:rPr>
        <w:rFonts w:ascii="Wingdings" w:hAnsi="Wingdings" w:hint="default"/>
        <w:color w:val="6A769F"/>
      </w:rPr>
    </w:lvl>
    <w:lvl w:ilvl="2">
      <w:start w:val="1"/>
      <w:numFmt w:val="bullet"/>
      <w:lvlText w:val="-"/>
      <w:lvlJc w:val="left"/>
      <w:pPr>
        <w:ind w:left="1080" w:hanging="360"/>
      </w:pPr>
      <w:rPr>
        <w:rFonts w:ascii="Arial" w:hAnsi="Arial" w:hint="default"/>
        <w:color w:val="6A769F"/>
      </w:rPr>
    </w:lvl>
    <w:lvl w:ilvl="3">
      <w:start w:val="1"/>
      <w:numFmt w:val="bullet"/>
      <w:lvlText w:val="-"/>
      <w:lvlJc w:val="left"/>
      <w:pPr>
        <w:ind w:left="1440" w:hanging="360"/>
      </w:pPr>
      <w:rPr>
        <w:rFonts w:ascii="Arial" w:hAnsi="Arial" w:hint="default"/>
        <w:color w:val="6A769F"/>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2EF01F9"/>
    <w:multiLevelType w:val="hybridMultilevel"/>
    <w:tmpl w:val="52527734"/>
    <w:lvl w:ilvl="0" w:tplc="B65A2DC4">
      <w:start w:val="1"/>
      <w:numFmt w:val="bullet"/>
      <w:pStyle w:val="SavUSListBulletsTight"/>
      <w:lvlText w:val=""/>
      <w:lvlJc w:val="left"/>
      <w:pPr>
        <w:ind w:left="504" w:hanging="216"/>
      </w:pPr>
      <w:rPr>
        <w:rFonts w:ascii="Wingdings" w:hAnsi="Wingdings" w:hint="default"/>
        <w:color w:val="6A769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52241A"/>
    <w:multiLevelType w:val="hybridMultilevel"/>
    <w:tmpl w:val="03AAF8DE"/>
    <w:lvl w:ilvl="0" w:tplc="B0A2B878">
      <w:start w:val="1"/>
      <w:numFmt w:val="bullet"/>
      <w:lvlText w:val=""/>
      <w:lvlJc w:val="left"/>
      <w:pPr>
        <w:ind w:left="360" w:hanging="360"/>
      </w:pPr>
      <w:rPr>
        <w:rFonts w:ascii="Wingdings" w:hAnsi="Wingdings" w:hint="default"/>
        <w:color w:val="7F98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9B1ECA"/>
    <w:multiLevelType w:val="multilevel"/>
    <w:tmpl w:val="CE368B52"/>
    <w:lvl w:ilvl="0">
      <w:start w:val="1"/>
      <w:numFmt w:val="decimal"/>
      <w:lvlText w:val="%1."/>
      <w:lvlJc w:val="left"/>
      <w:pPr>
        <w:ind w:left="720" w:hanging="360"/>
      </w:pPr>
      <w:rPr>
        <w:rFonts w:hint="default"/>
        <w:b/>
        <w:color w:val="6A769F"/>
      </w:rPr>
    </w:lvl>
    <w:lvl w:ilvl="1">
      <w:start w:val="1"/>
      <w:numFmt w:val="bullet"/>
      <w:lvlText w:val=""/>
      <w:lvlJc w:val="left"/>
      <w:pPr>
        <w:ind w:left="1440" w:hanging="360"/>
      </w:pPr>
      <w:rPr>
        <w:rFonts w:ascii="Wingdings" w:hAnsi="Wingdings" w:hint="default"/>
        <w:color w:val="6A769F"/>
        <w:sz w:val="20"/>
      </w:rPr>
    </w:lvl>
    <w:lvl w:ilvl="2">
      <w:start w:val="1"/>
      <w:numFmt w:val="bullet"/>
      <w:lvlText w:val="­"/>
      <w:lvlJc w:val="left"/>
      <w:pPr>
        <w:ind w:left="2160" w:hanging="180"/>
      </w:pPr>
      <w:rPr>
        <w:rFonts w:ascii="Arial" w:hAnsi="Arial" w:hint="default"/>
        <w:color w:val="6A769F"/>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035245"/>
    <w:multiLevelType w:val="multilevel"/>
    <w:tmpl w:val="ECA4E836"/>
    <w:lvl w:ilvl="0">
      <w:start w:val="1"/>
      <w:numFmt w:val="bullet"/>
      <w:lvlText w:val=""/>
      <w:lvlJc w:val="left"/>
      <w:pPr>
        <w:ind w:left="360" w:hanging="360"/>
      </w:pPr>
      <w:rPr>
        <w:rFonts w:ascii="Wingdings" w:hAnsi="Wingdings" w:hint="default"/>
        <w:b w:val="0"/>
        <w:i w:val="0"/>
        <w:color w:val="6A769F"/>
        <w:sz w:val="20"/>
      </w:rPr>
    </w:lvl>
    <w:lvl w:ilvl="1">
      <w:start w:val="1"/>
      <w:numFmt w:val="bullet"/>
      <w:lvlText w:val=""/>
      <w:lvlJc w:val="left"/>
      <w:pPr>
        <w:ind w:left="720" w:hanging="360"/>
      </w:pPr>
      <w:rPr>
        <w:rFonts w:ascii="Wingdings" w:hAnsi="Wingdings" w:hint="default"/>
        <w:color w:val="6A769F"/>
      </w:rPr>
    </w:lvl>
    <w:lvl w:ilvl="2">
      <w:start w:val="1"/>
      <w:numFmt w:val="bullet"/>
      <w:lvlText w:val="­"/>
      <w:lvlJc w:val="left"/>
      <w:pPr>
        <w:ind w:left="1080" w:hanging="360"/>
      </w:pPr>
      <w:rPr>
        <w:rFonts w:ascii="Arial" w:hAnsi="Arial" w:hint="default"/>
        <w:b w:val="0"/>
        <w:i w:val="0"/>
        <w:color w:val="6A769F"/>
        <w:sz w:val="20"/>
      </w:rPr>
    </w:lvl>
    <w:lvl w:ilvl="3">
      <w:start w:val="1"/>
      <w:numFmt w:val="bullet"/>
      <w:lvlText w:val="­"/>
      <w:lvlJc w:val="left"/>
      <w:pPr>
        <w:ind w:left="1440" w:hanging="360"/>
      </w:pPr>
      <w:rPr>
        <w:rFonts w:ascii="Arial" w:hAnsi="Arial" w:hint="default"/>
        <w:b w:val="0"/>
        <w:i w:val="0"/>
        <w:color w:val="6A769F"/>
        <w:sz w:val="20"/>
      </w:rPr>
    </w:lvl>
    <w:lvl w:ilvl="4">
      <w:start w:val="1"/>
      <w:numFmt w:val="bullet"/>
      <w:lvlText w:val="»"/>
      <w:lvlJc w:val="left"/>
      <w:pPr>
        <w:ind w:left="1800" w:hanging="360"/>
      </w:pPr>
      <w:rPr>
        <w:rFonts w:ascii="Arial" w:hAnsi="Arial" w:hint="default"/>
        <w:color w:val="6A769F"/>
      </w:rPr>
    </w:lvl>
    <w:lvl w:ilvl="5">
      <w:start w:val="1"/>
      <w:numFmt w:val="bullet"/>
      <w:lvlText w:val="»"/>
      <w:lvlJc w:val="left"/>
      <w:pPr>
        <w:ind w:left="2160" w:hanging="360"/>
      </w:pPr>
      <w:rPr>
        <w:rFonts w:ascii="Arial" w:hAnsi="Arial" w:hint="default"/>
        <w:color w:val="6A769F"/>
      </w:rPr>
    </w:lvl>
    <w:lvl w:ilvl="6">
      <w:start w:val="1"/>
      <w:numFmt w:val="bullet"/>
      <w:lvlText w:val="­"/>
      <w:lvlJc w:val="left"/>
      <w:pPr>
        <w:ind w:left="2520" w:hanging="360"/>
      </w:pPr>
      <w:rPr>
        <w:rFonts w:ascii="Arial" w:hAnsi="Arial" w:hint="default"/>
        <w:color w:val="6A769F"/>
      </w:rPr>
    </w:lvl>
    <w:lvl w:ilvl="7">
      <w:start w:val="1"/>
      <w:numFmt w:val="bullet"/>
      <w:lvlText w:val="­"/>
      <w:lvlJc w:val="left"/>
      <w:pPr>
        <w:ind w:left="2880" w:hanging="360"/>
      </w:pPr>
      <w:rPr>
        <w:rFonts w:ascii="Arial" w:hAnsi="Arial" w:hint="default"/>
        <w:color w:val="6A769F"/>
      </w:rPr>
    </w:lvl>
    <w:lvl w:ilvl="8">
      <w:start w:val="1"/>
      <w:numFmt w:val="bullet"/>
      <w:lvlText w:val="­"/>
      <w:lvlJc w:val="left"/>
      <w:pPr>
        <w:ind w:left="3240" w:hanging="360"/>
      </w:pPr>
      <w:rPr>
        <w:rFonts w:ascii="Arial" w:hAnsi="Arial" w:hint="default"/>
        <w:color w:val="6A769F"/>
      </w:rPr>
    </w:lvl>
  </w:abstractNum>
  <w:num w:numId="1">
    <w:abstractNumId w:val="0"/>
  </w:num>
  <w:num w:numId="2">
    <w:abstractNumId w:val="0"/>
  </w:num>
  <w:num w:numId="3">
    <w:abstractNumId w:val="6"/>
  </w:num>
  <w:num w:numId="4">
    <w:abstractNumId w:val="7"/>
  </w:num>
  <w:num w:numId="5">
    <w:abstractNumId w:val="3"/>
  </w:num>
  <w:num w:numId="6">
    <w:abstractNumId w:val="7"/>
  </w:num>
  <w:num w:numId="7">
    <w:abstractNumId w:val="1"/>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4"/>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04"/>
    <w:rsid w:val="00002E37"/>
    <w:rsid w:val="0001436D"/>
    <w:rsid w:val="0001629E"/>
    <w:rsid w:val="00027DC6"/>
    <w:rsid w:val="00044238"/>
    <w:rsid w:val="0006567F"/>
    <w:rsid w:val="00076A71"/>
    <w:rsid w:val="00077922"/>
    <w:rsid w:val="00086834"/>
    <w:rsid w:val="000927FA"/>
    <w:rsid w:val="000A41D2"/>
    <w:rsid w:val="000A7280"/>
    <w:rsid w:val="000A7B42"/>
    <w:rsid w:val="000B2A24"/>
    <w:rsid w:val="000D1436"/>
    <w:rsid w:val="000D3E53"/>
    <w:rsid w:val="00103136"/>
    <w:rsid w:val="00136971"/>
    <w:rsid w:val="00141F17"/>
    <w:rsid w:val="00167674"/>
    <w:rsid w:val="00171422"/>
    <w:rsid w:val="00182455"/>
    <w:rsid w:val="0018384B"/>
    <w:rsid w:val="0018569B"/>
    <w:rsid w:val="0019338A"/>
    <w:rsid w:val="00193C01"/>
    <w:rsid w:val="001A1B08"/>
    <w:rsid w:val="001A2514"/>
    <w:rsid w:val="001A33A3"/>
    <w:rsid w:val="001A640A"/>
    <w:rsid w:val="001B18CC"/>
    <w:rsid w:val="001C2AF2"/>
    <w:rsid w:val="001E18C7"/>
    <w:rsid w:val="001E73C6"/>
    <w:rsid w:val="001E7B51"/>
    <w:rsid w:val="001F1668"/>
    <w:rsid w:val="00211CD9"/>
    <w:rsid w:val="00263623"/>
    <w:rsid w:val="002747BE"/>
    <w:rsid w:val="002856F3"/>
    <w:rsid w:val="002A3B7E"/>
    <w:rsid w:val="002A3D93"/>
    <w:rsid w:val="002A702C"/>
    <w:rsid w:val="002A7BD8"/>
    <w:rsid w:val="002E53BE"/>
    <w:rsid w:val="002E6862"/>
    <w:rsid w:val="0030413D"/>
    <w:rsid w:val="00311096"/>
    <w:rsid w:val="00312499"/>
    <w:rsid w:val="0034754E"/>
    <w:rsid w:val="00350C85"/>
    <w:rsid w:val="00372398"/>
    <w:rsid w:val="003941A1"/>
    <w:rsid w:val="00397F4F"/>
    <w:rsid w:val="003A30D3"/>
    <w:rsid w:val="003C428E"/>
    <w:rsid w:val="003D0E21"/>
    <w:rsid w:val="003E45C3"/>
    <w:rsid w:val="004064D8"/>
    <w:rsid w:val="004139EB"/>
    <w:rsid w:val="00414A3C"/>
    <w:rsid w:val="0043426F"/>
    <w:rsid w:val="00456B5C"/>
    <w:rsid w:val="00467DE1"/>
    <w:rsid w:val="00480AF6"/>
    <w:rsid w:val="00493ED9"/>
    <w:rsid w:val="004946FB"/>
    <w:rsid w:val="00496ED2"/>
    <w:rsid w:val="004A0E66"/>
    <w:rsid w:val="004B46A4"/>
    <w:rsid w:val="004C49D7"/>
    <w:rsid w:val="004E76BC"/>
    <w:rsid w:val="00505C38"/>
    <w:rsid w:val="00540506"/>
    <w:rsid w:val="0054119E"/>
    <w:rsid w:val="00543F19"/>
    <w:rsid w:val="005611B5"/>
    <w:rsid w:val="005647F8"/>
    <w:rsid w:val="005946B6"/>
    <w:rsid w:val="005951B6"/>
    <w:rsid w:val="005A446D"/>
    <w:rsid w:val="005F73F6"/>
    <w:rsid w:val="00622898"/>
    <w:rsid w:val="0062762B"/>
    <w:rsid w:val="0064023B"/>
    <w:rsid w:val="00675814"/>
    <w:rsid w:val="006825B0"/>
    <w:rsid w:val="00687166"/>
    <w:rsid w:val="00693796"/>
    <w:rsid w:val="006A35AD"/>
    <w:rsid w:val="006C2418"/>
    <w:rsid w:val="006D57C4"/>
    <w:rsid w:val="006E1216"/>
    <w:rsid w:val="00701A02"/>
    <w:rsid w:val="0070409E"/>
    <w:rsid w:val="0072436E"/>
    <w:rsid w:val="00735DD9"/>
    <w:rsid w:val="007437DE"/>
    <w:rsid w:val="00746A9B"/>
    <w:rsid w:val="00753706"/>
    <w:rsid w:val="00774F7D"/>
    <w:rsid w:val="00780D87"/>
    <w:rsid w:val="007914F9"/>
    <w:rsid w:val="007A2848"/>
    <w:rsid w:val="007A341D"/>
    <w:rsid w:val="007B3AB2"/>
    <w:rsid w:val="007B558A"/>
    <w:rsid w:val="007C19F5"/>
    <w:rsid w:val="007F2981"/>
    <w:rsid w:val="00820D2C"/>
    <w:rsid w:val="00826D41"/>
    <w:rsid w:val="0083354C"/>
    <w:rsid w:val="008408CF"/>
    <w:rsid w:val="008462DE"/>
    <w:rsid w:val="00854748"/>
    <w:rsid w:val="00867CB3"/>
    <w:rsid w:val="00884832"/>
    <w:rsid w:val="00892C30"/>
    <w:rsid w:val="008A2700"/>
    <w:rsid w:val="008B3469"/>
    <w:rsid w:val="008D48F9"/>
    <w:rsid w:val="008F2110"/>
    <w:rsid w:val="00900318"/>
    <w:rsid w:val="00902BC4"/>
    <w:rsid w:val="009051E0"/>
    <w:rsid w:val="0092192F"/>
    <w:rsid w:val="00927B1E"/>
    <w:rsid w:val="00941130"/>
    <w:rsid w:val="00990E87"/>
    <w:rsid w:val="0099463E"/>
    <w:rsid w:val="00994B05"/>
    <w:rsid w:val="009A1423"/>
    <w:rsid w:val="009A5BDE"/>
    <w:rsid w:val="009A5FA6"/>
    <w:rsid w:val="009D7ABE"/>
    <w:rsid w:val="009E23C2"/>
    <w:rsid w:val="009E43C2"/>
    <w:rsid w:val="009F330A"/>
    <w:rsid w:val="00A0045B"/>
    <w:rsid w:val="00A03252"/>
    <w:rsid w:val="00A30468"/>
    <w:rsid w:val="00A44B3D"/>
    <w:rsid w:val="00A52641"/>
    <w:rsid w:val="00A57CE9"/>
    <w:rsid w:val="00A83F3C"/>
    <w:rsid w:val="00A862C6"/>
    <w:rsid w:val="00A921F0"/>
    <w:rsid w:val="00A97C79"/>
    <w:rsid w:val="00AB5180"/>
    <w:rsid w:val="00AC3DC8"/>
    <w:rsid w:val="00AD08F0"/>
    <w:rsid w:val="00AD26D5"/>
    <w:rsid w:val="00AE79D8"/>
    <w:rsid w:val="00B05798"/>
    <w:rsid w:val="00B059EB"/>
    <w:rsid w:val="00B11342"/>
    <w:rsid w:val="00B14BBE"/>
    <w:rsid w:val="00B26F78"/>
    <w:rsid w:val="00B75FB6"/>
    <w:rsid w:val="00B867FA"/>
    <w:rsid w:val="00BB05E8"/>
    <w:rsid w:val="00BB358A"/>
    <w:rsid w:val="00BB7E54"/>
    <w:rsid w:val="00BC16ED"/>
    <w:rsid w:val="00BC60A9"/>
    <w:rsid w:val="00BE6EFF"/>
    <w:rsid w:val="00BF2921"/>
    <w:rsid w:val="00BF33BD"/>
    <w:rsid w:val="00BF48BE"/>
    <w:rsid w:val="00BF7329"/>
    <w:rsid w:val="00C10968"/>
    <w:rsid w:val="00C15FF5"/>
    <w:rsid w:val="00C226D8"/>
    <w:rsid w:val="00C25DF0"/>
    <w:rsid w:val="00C45F4F"/>
    <w:rsid w:val="00C50EEC"/>
    <w:rsid w:val="00C53A83"/>
    <w:rsid w:val="00C56FC2"/>
    <w:rsid w:val="00C71C4D"/>
    <w:rsid w:val="00C72D10"/>
    <w:rsid w:val="00C77181"/>
    <w:rsid w:val="00CB6FBF"/>
    <w:rsid w:val="00CD067D"/>
    <w:rsid w:val="00CD31BF"/>
    <w:rsid w:val="00CF339E"/>
    <w:rsid w:val="00D10E91"/>
    <w:rsid w:val="00D16BCC"/>
    <w:rsid w:val="00D243AB"/>
    <w:rsid w:val="00D26982"/>
    <w:rsid w:val="00D30947"/>
    <w:rsid w:val="00D41C4B"/>
    <w:rsid w:val="00D53820"/>
    <w:rsid w:val="00D56670"/>
    <w:rsid w:val="00D570E0"/>
    <w:rsid w:val="00D74D43"/>
    <w:rsid w:val="00D80559"/>
    <w:rsid w:val="00D9260D"/>
    <w:rsid w:val="00DC0162"/>
    <w:rsid w:val="00DE7763"/>
    <w:rsid w:val="00E00906"/>
    <w:rsid w:val="00E01320"/>
    <w:rsid w:val="00E16B7C"/>
    <w:rsid w:val="00E1705A"/>
    <w:rsid w:val="00E26737"/>
    <w:rsid w:val="00E36F5B"/>
    <w:rsid w:val="00E40201"/>
    <w:rsid w:val="00E45DAD"/>
    <w:rsid w:val="00E72BA6"/>
    <w:rsid w:val="00E750F4"/>
    <w:rsid w:val="00E92345"/>
    <w:rsid w:val="00EA7393"/>
    <w:rsid w:val="00EB4FA2"/>
    <w:rsid w:val="00EF68E2"/>
    <w:rsid w:val="00F07391"/>
    <w:rsid w:val="00F15F74"/>
    <w:rsid w:val="00F22CED"/>
    <w:rsid w:val="00F26512"/>
    <w:rsid w:val="00F30B58"/>
    <w:rsid w:val="00F31376"/>
    <w:rsid w:val="00F42204"/>
    <w:rsid w:val="00F42E50"/>
    <w:rsid w:val="00F610B8"/>
    <w:rsid w:val="00F7113B"/>
    <w:rsid w:val="00F72232"/>
    <w:rsid w:val="00F74653"/>
    <w:rsid w:val="00F77D22"/>
    <w:rsid w:val="00F863CB"/>
    <w:rsid w:val="00F86421"/>
    <w:rsid w:val="00FB6DCA"/>
    <w:rsid w:val="00FC4410"/>
    <w:rsid w:val="00FF155C"/>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2EE55"/>
  <w15:chartTrackingRefBased/>
  <w15:docId w15:val="{F78DEA69-9EB1-B243-80DC-1125D0E4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locked="0" w:semiHidden="1" w:unhideWhenUsed="1"/>
  </w:latentStyles>
  <w:style w:type="paragraph" w:default="1" w:styleId="Normal">
    <w:name w:val="Normal"/>
    <w:qFormat/>
    <w:rsid w:val="00CD067D"/>
  </w:style>
  <w:style w:type="paragraph" w:styleId="Heading1">
    <w:name w:val="heading 1"/>
    <w:basedOn w:val="Normal"/>
    <w:next w:val="Normal"/>
    <w:link w:val="Heading1Char"/>
    <w:uiPriority w:val="9"/>
    <w:semiHidden/>
    <w:locked/>
    <w:rsid w:val="002747BE"/>
    <w:pPr>
      <w:keepNext/>
      <w:keepLines/>
      <w:spacing w:before="240" w:after="0"/>
      <w:outlineLvl w:val="0"/>
    </w:pPr>
    <w:rPr>
      <w:rFonts w:ascii="Arial" w:eastAsiaTheme="majorEastAsia" w:hAnsi="Arial" w:cstheme="majorBidi"/>
      <w:color w:val="4D5678" w:themeColor="accent1" w:themeShade="BF"/>
      <w:sz w:val="36"/>
      <w:szCs w:val="32"/>
    </w:rPr>
  </w:style>
  <w:style w:type="paragraph" w:styleId="Heading2">
    <w:name w:val="heading 2"/>
    <w:basedOn w:val="Normal"/>
    <w:next w:val="Normal"/>
    <w:link w:val="Heading2Char"/>
    <w:uiPriority w:val="9"/>
    <w:semiHidden/>
    <w:locked/>
    <w:rsid w:val="00C56FC2"/>
    <w:pPr>
      <w:keepNext/>
      <w:keepLines/>
      <w:spacing w:before="40" w:after="0"/>
      <w:outlineLvl w:val="1"/>
    </w:pPr>
    <w:rPr>
      <w:rFonts w:asciiTheme="majorHAnsi" w:eastAsiaTheme="majorEastAsia" w:hAnsiTheme="majorHAnsi" w:cstheme="majorBidi"/>
      <w:color w:val="4D5678" w:themeColor="accent1" w:themeShade="BF"/>
      <w:sz w:val="26"/>
      <w:szCs w:val="26"/>
    </w:rPr>
  </w:style>
  <w:style w:type="paragraph" w:styleId="Heading3">
    <w:name w:val="heading 3"/>
    <w:basedOn w:val="Normal"/>
    <w:next w:val="Normal"/>
    <w:link w:val="Heading3Char"/>
    <w:uiPriority w:val="9"/>
    <w:semiHidden/>
    <w:locked/>
    <w:rsid w:val="003E45C3"/>
    <w:pPr>
      <w:keepNext/>
      <w:keepLines/>
      <w:spacing w:before="40" w:after="0"/>
      <w:outlineLvl w:val="2"/>
    </w:pPr>
    <w:rPr>
      <w:rFonts w:asciiTheme="majorHAnsi" w:eastAsiaTheme="majorEastAsia" w:hAnsiTheme="majorHAnsi" w:cstheme="majorBidi"/>
      <w:color w:val="33395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vUSTable">
    <w:name w:val="SavUS Table"/>
    <w:basedOn w:val="TableNormal"/>
    <w:uiPriority w:val="99"/>
    <w:rsid w:val="00F22CED"/>
    <w:pPr>
      <w:spacing w:after="0" w:line="240" w:lineRule="auto"/>
    </w:pPr>
    <w:rPr>
      <w:rFonts w:ascii="Arial" w:hAnsi="Arial"/>
      <w:sz w:val="20"/>
    </w:rPr>
    <w:tblPr>
      <w:tblStyleRowBandSize w:val="1"/>
      <w:tblCellMar>
        <w:top w:w="29" w:type="dxa"/>
        <w:left w:w="115" w:type="dxa"/>
        <w:bottom w:w="29" w:type="dxa"/>
        <w:right w:w="115" w:type="dxa"/>
      </w:tblCellMar>
    </w:tblPr>
    <w:tblStylePr w:type="firstRow">
      <w:rPr>
        <w:rFonts w:ascii="Arial" w:hAnsi="Arial"/>
        <w:b/>
        <w:color w:val="FFFFFF" w:themeColor="background1"/>
        <w:sz w:val="24"/>
      </w:rPr>
      <w:tblPr/>
      <w:tcPr>
        <w:shd w:val="clear" w:color="auto" w:fill="24273A" w:themeFill="text2"/>
      </w:tcPr>
    </w:tblStylePr>
    <w:tblStylePr w:type="lastRow">
      <w:rPr>
        <w:rFonts w:ascii="Arial" w:hAnsi="Arial"/>
        <w:sz w:val="20"/>
      </w:rPr>
    </w:tblStylePr>
    <w:tblStylePr w:type="firstCol">
      <w:rPr>
        <w:b/>
      </w:rPr>
    </w:tblStylePr>
    <w:tblStylePr w:type="band2Horz">
      <w:tblPr/>
      <w:tcPr>
        <w:shd w:val="clear" w:color="auto" w:fill="E1E3EB"/>
      </w:tcPr>
    </w:tblStylePr>
  </w:style>
  <w:style w:type="character" w:customStyle="1" w:styleId="Heading1Char">
    <w:name w:val="Heading 1 Char"/>
    <w:basedOn w:val="DefaultParagraphFont"/>
    <w:link w:val="Heading1"/>
    <w:uiPriority w:val="9"/>
    <w:semiHidden/>
    <w:rsid w:val="007C19F5"/>
    <w:rPr>
      <w:rFonts w:ascii="Arial" w:eastAsiaTheme="majorEastAsia" w:hAnsi="Arial" w:cstheme="majorBidi"/>
      <w:color w:val="4D5678" w:themeColor="accent1" w:themeShade="BF"/>
      <w:sz w:val="36"/>
      <w:szCs w:val="32"/>
    </w:rPr>
  </w:style>
  <w:style w:type="paragraph" w:customStyle="1" w:styleId="SavUSListNumbered">
    <w:name w:val="SavUS List Numbered"/>
    <w:qFormat/>
    <w:rsid w:val="00F22CED"/>
    <w:pPr>
      <w:numPr>
        <w:numId w:val="15"/>
      </w:numPr>
    </w:pPr>
    <w:rPr>
      <w:rFonts w:ascii="Arial" w:hAnsi="Arial"/>
      <w:color w:val="000000" w:themeColor="text1"/>
      <w:sz w:val="18"/>
    </w:rPr>
  </w:style>
  <w:style w:type="table" w:styleId="TableGrid">
    <w:name w:val="Table Grid"/>
    <w:basedOn w:val="TableNormal"/>
    <w:uiPriority w:val="39"/>
    <w:locked/>
    <w:rsid w:val="007A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avUSCallout-Left">
    <w:name w:val="SavUS Callout-Left"/>
    <w:rsid w:val="00F22CED"/>
    <w:pPr>
      <w:framePr w:w="4320" w:hSpace="432" w:wrap="around" w:vAnchor="text" w:hAnchor="text" w:y="1"/>
    </w:pPr>
    <w:rPr>
      <w:rFonts w:ascii="Palatino Linotype" w:hAnsi="Palatino Linotype"/>
      <w:i/>
      <w:noProof/>
      <w:color w:val="000000" w:themeColor="text1"/>
      <w:sz w:val="48"/>
      <w:szCs w:val="48"/>
    </w:rPr>
  </w:style>
  <w:style w:type="paragraph" w:customStyle="1" w:styleId="SavUSCallout-Right">
    <w:name w:val="SavUS Callout-Right"/>
    <w:qFormat/>
    <w:rsid w:val="00F22CED"/>
    <w:pPr>
      <w:framePr w:w="4320" w:hSpace="432" w:wrap="around" w:vAnchor="text" w:hAnchor="text" w:xAlign="right" w:y="1"/>
    </w:pPr>
    <w:rPr>
      <w:rFonts w:ascii="Palatino Linotype" w:hAnsi="Palatino Linotype"/>
      <w:i/>
      <w:color w:val="000000" w:themeColor="text1"/>
      <w:sz w:val="48"/>
      <w:szCs w:val="48"/>
    </w:rPr>
  </w:style>
  <w:style w:type="paragraph" w:customStyle="1" w:styleId="SavUSCaptions">
    <w:name w:val="SavUS Captions"/>
    <w:qFormat/>
    <w:rsid w:val="00F22CED"/>
    <w:rPr>
      <w:rFonts w:ascii="Arial" w:hAnsi="Arial"/>
      <w:color w:val="79828C"/>
      <w:sz w:val="16"/>
    </w:rPr>
  </w:style>
  <w:style w:type="paragraph" w:customStyle="1" w:styleId="SavUSDividerTitle">
    <w:name w:val="SavUS Divider Title"/>
    <w:qFormat/>
    <w:rsid w:val="00F22CED"/>
    <w:pPr>
      <w:keepLines/>
      <w:pageBreakBefore/>
      <w:framePr w:w="12240" w:h="2880" w:hRule="exact" w:wrap="around" w:vAnchor="page" w:hAnchor="page" w:xAlign="center" w:yAlign="top"/>
      <w:pBdr>
        <w:bottom w:val="single" w:sz="8" w:space="1" w:color="6A769F"/>
      </w:pBdr>
      <w:shd w:val="clear" w:color="auto" w:fill="FFFFFF" w:themeFill="background1"/>
      <w:spacing w:after="0" w:line="2400" w:lineRule="exact"/>
      <w:jc w:val="center"/>
      <w:outlineLvl w:val="0"/>
    </w:pPr>
    <w:rPr>
      <w:rFonts w:ascii="Arial" w:hAnsi="Arial"/>
      <w:b/>
      <w:color w:val="25273A"/>
      <w:position w:val="-36"/>
      <w:sz w:val="36"/>
    </w:rPr>
  </w:style>
  <w:style w:type="character" w:customStyle="1" w:styleId="Heading3Char">
    <w:name w:val="Heading 3 Char"/>
    <w:basedOn w:val="DefaultParagraphFont"/>
    <w:link w:val="Heading3"/>
    <w:uiPriority w:val="9"/>
    <w:semiHidden/>
    <w:rsid w:val="007C19F5"/>
    <w:rPr>
      <w:rFonts w:asciiTheme="majorHAnsi" w:eastAsiaTheme="majorEastAsia" w:hAnsiTheme="majorHAnsi" w:cstheme="majorBidi"/>
      <w:color w:val="333950" w:themeColor="accent1" w:themeShade="7F"/>
      <w:sz w:val="24"/>
      <w:szCs w:val="24"/>
    </w:rPr>
  </w:style>
  <w:style w:type="character" w:customStyle="1" w:styleId="Heading2Char">
    <w:name w:val="Heading 2 Char"/>
    <w:basedOn w:val="DefaultParagraphFont"/>
    <w:link w:val="Heading2"/>
    <w:uiPriority w:val="9"/>
    <w:semiHidden/>
    <w:rsid w:val="007C19F5"/>
    <w:rPr>
      <w:rFonts w:asciiTheme="majorHAnsi" w:eastAsiaTheme="majorEastAsia" w:hAnsiTheme="majorHAnsi" w:cstheme="majorBidi"/>
      <w:color w:val="4D5678" w:themeColor="accent1" w:themeShade="BF"/>
      <w:sz w:val="26"/>
      <w:szCs w:val="26"/>
    </w:rPr>
  </w:style>
  <w:style w:type="paragraph" w:styleId="TOC1">
    <w:name w:val="toc 1"/>
    <w:aliases w:val="SavUS table-of-contents"/>
    <w:basedOn w:val="SavUSBodyTextStyle"/>
    <w:next w:val="SavUSBodyTextStyle"/>
    <w:uiPriority w:val="39"/>
    <w:locked/>
    <w:rsid w:val="009F330A"/>
    <w:pPr>
      <w:tabs>
        <w:tab w:val="right" w:leader="dot" w:pos="9346"/>
      </w:tabs>
      <w:spacing w:after="100"/>
    </w:pPr>
    <w:rPr>
      <w:color w:val="000000"/>
    </w:rPr>
  </w:style>
  <w:style w:type="paragraph" w:styleId="TOC2">
    <w:name w:val="toc 2"/>
    <w:basedOn w:val="Normal"/>
    <w:next w:val="Normal"/>
    <w:autoRedefine/>
    <w:uiPriority w:val="39"/>
    <w:semiHidden/>
    <w:locked/>
    <w:rsid w:val="00414A3C"/>
    <w:pPr>
      <w:spacing w:after="100"/>
      <w:ind w:left="220"/>
    </w:pPr>
  </w:style>
  <w:style w:type="paragraph" w:customStyle="1" w:styleId="SavUSTitlePageHeader">
    <w:name w:val="SavUS Title Page Header"/>
    <w:qFormat/>
    <w:rsid w:val="00F22CED"/>
    <w:pPr>
      <w:spacing w:after="360"/>
      <w:jc w:val="center"/>
    </w:pPr>
    <w:rPr>
      <w:rFonts w:ascii="Arial" w:hAnsi="Arial" w:cs="Arial"/>
      <w:b/>
      <w:color w:val="25273A"/>
      <w:sz w:val="60"/>
      <w:szCs w:val="60"/>
    </w:rPr>
  </w:style>
  <w:style w:type="paragraph" w:customStyle="1" w:styleId="SavUSQuestion">
    <w:name w:val="SavUS Question"/>
    <w:rsid w:val="00F22CED"/>
    <w:rPr>
      <w:rFonts w:ascii="Arial" w:hAnsi="Arial"/>
      <w:noProof/>
      <w:color w:val="6499A2"/>
      <w:spacing w:val="20"/>
      <w:sz w:val="18"/>
    </w:rPr>
  </w:style>
  <w:style w:type="paragraph" w:customStyle="1" w:styleId="SavUSBodyTextStyle">
    <w:name w:val="SavUS Body Text Style"/>
    <w:qFormat/>
    <w:rsid w:val="00F22CED"/>
    <w:pPr>
      <w:spacing w:line="288" w:lineRule="auto"/>
    </w:pPr>
    <w:rPr>
      <w:rFonts w:ascii="Arial" w:eastAsia="Times New Roman" w:hAnsi="Arial" w:cs="Times New Roman"/>
      <w:color w:val="000000" w:themeColor="text1"/>
      <w:sz w:val="18"/>
      <w:szCs w:val="18"/>
    </w:rPr>
  </w:style>
  <w:style w:type="paragraph" w:customStyle="1" w:styleId="SavUSListBulletsTight">
    <w:name w:val="SavUS List Bullets Tight"/>
    <w:qFormat/>
    <w:rsid w:val="00F22CED"/>
    <w:pPr>
      <w:numPr>
        <w:numId w:val="14"/>
      </w:numPr>
      <w:spacing w:after="40" w:line="240" w:lineRule="auto"/>
    </w:pPr>
    <w:rPr>
      <w:rFonts w:ascii="Arial" w:eastAsia="Times New Roman" w:hAnsi="Arial" w:cs="Times New Roman"/>
      <w:color w:val="000000"/>
      <w:sz w:val="18"/>
      <w:szCs w:val="18"/>
    </w:rPr>
  </w:style>
  <w:style w:type="paragraph" w:customStyle="1" w:styleId="SavUSCallout">
    <w:name w:val="SavUS Callout"/>
    <w:qFormat/>
    <w:rsid w:val="00F22CED"/>
    <w:pPr>
      <w:spacing w:before="80" w:after="0" w:line="240" w:lineRule="auto"/>
      <w:jc w:val="center"/>
    </w:pPr>
    <w:rPr>
      <w:rFonts w:ascii="Palatino Linotype" w:eastAsia="Times New Roman" w:hAnsi="Palatino Linotype" w:cs="Times New Roman"/>
      <w:b/>
      <w:color w:val="6A769F"/>
      <w:sz w:val="36"/>
      <w:szCs w:val="36"/>
    </w:rPr>
  </w:style>
  <w:style w:type="paragraph" w:customStyle="1" w:styleId="SavUSEmailPhoneStyle">
    <w:name w:val="SavUS Email &amp; Phone Style"/>
    <w:qFormat/>
    <w:rsid w:val="00F22CED"/>
    <w:pPr>
      <w:spacing w:after="120" w:line="240" w:lineRule="auto"/>
    </w:pPr>
    <w:rPr>
      <w:rFonts w:ascii="Arial" w:eastAsia="Times New Roman" w:hAnsi="Arial" w:cs="Times New Roman"/>
      <w:color w:val="000000"/>
      <w:sz w:val="18"/>
      <w:szCs w:val="18"/>
    </w:rPr>
  </w:style>
  <w:style w:type="paragraph" w:customStyle="1" w:styleId="SavUSFooter">
    <w:name w:val="SavUS Footer"/>
    <w:qFormat/>
    <w:rsid w:val="0018384B"/>
    <w:rPr>
      <w:rFonts w:ascii="Arial" w:eastAsia="Times New Roman" w:hAnsi="Arial" w:cs="Times New Roman"/>
      <w:color w:val="000000"/>
      <w:sz w:val="20"/>
      <w:szCs w:val="18"/>
    </w:rPr>
  </w:style>
  <w:style w:type="paragraph" w:customStyle="1" w:styleId="SavUSH1">
    <w:name w:val="SavUS H1"/>
    <w:qFormat/>
    <w:rsid w:val="00AC3DC8"/>
    <w:pPr>
      <w:keepNext/>
      <w:spacing w:after="120" w:line="240" w:lineRule="auto"/>
      <w:outlineLvl w:val="0"/>
    </w:pPr>
    <w:rPr>
      <w:rFonts w:ascii="Palatino Linotype" w:eastAsia="Times New Roman" w:hAnsi="Palatino Linotype" w:cs="Times New Roman"/>
      <w:b/>
      <w:color w:val="6A769F"/>
      <w:sz w:val="40"/>
      <w:szCs w:val="18"/>
    </w:rPr>
  </w:style>
  <w:style w:type="paragraph" w:customStyle="1" w:styleId="SavUSH1-Sub">
    <w:name w:val="SavUS H1-Sub"/>
    <w:qFormat/>
    <w:rsid w:val="00F22CED"/>
    <w:pPr>
      <w:keepNext/>
      <w:spacing w:before="80" w:after="280" w:line="240" w:lineRule="auto"/>
      <w:outlineLvl w:val="0"/>
    </w:pPr>
    <w:rPr>
      <w:rFonts w:ascii="Palatino Linotype" w:eastAsia="Times New Roman" w:hAnsi="Palatino Linotype" w:cs="Times New Roman"/>
      <w:color w:val="000000"/>
      <w:sz w:val="24"/>
      <w:szCs w:val="18"/>
    </w:rPr>
  </w:style>
  <w:style w:type="paragraph" w:customStyle="1" w:styleId="SavUSH2">
    <w:name w:val="SavUS H2"/>
    <w:qFormat/>
    <w:rsid w:val="00F22CED"/>
    <w:pPr>
      <w:keepNext/>
      <w:spacing w:before="360" w:after="200" w:line="300" w:lineRule="exact"/>
    </w:pPr>
    <w:rPr>
      <w:rFonts w:ascii="Arial" w:eastAsia="Times New Roman" w:hAnsi="Arial" w:cs="Times New Roman"/>
      <w:b/>
      <w:caps/>
      <w:color w:val="000000"/>
      <w:sz w:val="20"/>
      <w:szCs w:val="20"/>
    </w:rPr>
  </w:style>
  <w:style w:type="paragraph" w:customStyle="1" w:styleId="SavUSH3">
    <w:name w:val="SavUS H3"/>
    <w:qFormat/>
    <w:rsid w:val="00F22CED"/>
    <w:pPr>
      <w:keepNext/>
      <w:spacing w:before="80" w:after="0"/>
    </w:pPr>
    <w:rPr>
      <w:rFonts w:ascii="Arial" w:eastAsia="Times New Roman" w:hAnsi="Arial" w:cs="Times New Roman"/>
      <w:b/>
      <w:color w:val="6A769F"/>
      <w:sz w:val="18"/>
      <w:szCs w:val="16"/>
    </w:rPr>
  </w:style>
  <w:style w:type="paragraph" w:customStyle="1" w:styleId="SavUSH4">
    <w:name w:val="SavUS H4"/>
    <w:qFormat/>
    <w:rsid w:val="00F22CED"/>
    <w:pPr>
      <w:keepNext/>
      <w:spacing w:before="40" w:after="0"/>
    </w:pPr>
    <w:rPr>
      <w:rFonts w:ascii="Arial" w:eastAsia="Times New Roman" w:hAnsi="Arial" w:cs="Times New Roman"/>
      <w:b/>
      <w:color w:val="25273A"/>
      <w:sz w:val="18"/>
      <w:szCs w:val="18"/>
    </w:rPr>
  </w:style>
  <w:style w:type="paragraph" w:customStyle="1" w:styleId="SavUSH5">
    <w:name w:val="SavUS H5"/>
    <w:qFormat/>
    <w:rsid w:val="00F22CED"/>
    <w:pPr>
      <w:keepNext/>
      <w:spacing w:after="0"/>
    </w:pPr>
    <w:rPr>
      <w:rFonts w:ascii="Arial" w:eastAsia="Times New Roman" w:hAnsi="Arial" w:cs="Times New Roman"/>
      <w:color w:val="000000"/>
      <w:sz w:val="18"/>
      <w:szCs w:val="18"/>
    </w:rPr>
  </w:style>
  <w:style w:type="paragraph" w:customStyle="1" w:styleId="SavUSH6Centered">
    <w:name w:val="SavUS H6 Centered"/>
    <w:qFormat/>
    <w:rsid w:val="00F22CED"/>
    <w:pPr>
      <w:keepNext/>
      <w:spacing w:before="160" w:after="0" w:line="240" w:lineRule="auto"/>
      <w:jc w:val="center"/>
    </w:pPr>
    <w:rPr>
      <w:rFonts w:ascii="Arial" w:eastAsia="Times New Roman" w:hAnsi="Arial" w:cs="Times New Roman"/>
      <w:b/>
      <w:color w:val="000000"/>
      <w:sz w:val="18"/>
      <w:szCs w:val="18"/>
    </w:rPr>
  </w:style>
  <w:style w:type="paragraph" w:customStyle="1" w:styleId="SavUSTableTextStyle">
    <w:name w:val="SavUS Table Text Style"/>
    <w:qFormat/>
    <w:rsid w:val="00F22CED"/>
    <w:pPr>
      <w:spacing w:line="240" w:lineRule="auto"/>
    </w:pPr>
    <w:rPr>
      <w:rFonts w:ascii="Arial" w:eastAsia="Times New Roman" w:hAnsi="Arial" w:cs="Times New Roman"/>
      <w:color w:val="000000"/>
      <w:sz w:val="18"/>
      <w:szCs w:val="18"/>
    </w:rPr>
  </w:style>
  <w:style w:type="paragraph" w:customStyle="1" w:styleId="SavUSDividerImage">
    <w:name w:val="SavUS Divider Image"/>
    <w:qFormat/>
    <w:rsid w:val="00F22CED"/>
    <w:pPr>
      <w:framePr w:w="10800" w:h="10800" w:hRule="exact" w:wrap="around" w:hAnchor="page" w:xAlign="center" w:yAlign="bottom"/>
      <w:jc w:val="center"/>
    </w:pPr>
    <w:rPr>
      <w:rFonts w:ascii="Arial" w:hAnsi="Arial"/>
      <w:b/>
      <w:color w:val="25273A"/>
      <w:sz w:val="36"/>
    </w:rPr>
  </w:style>
  <w:style w:type="paragraph" w:customStyle="1" w:styleId="SavUSListBulletsExtended">
    <w:name w:val="SavUS List Bullets Extended"/>
    <w:basedOn w:val="SavUSListBulletsTight"/>
    <w:qFormat/>
    <w:rsid w:val="00F22CED"/>
    <w:pPr>
      <w:spacing w:before="120" w:after="120" w:line="288" w:lineRule="auto"/>
    </w:pPr>
  </w:style>
  <w:style w:type="paragraph" w:styleId="TOC4">
    <w:name w:val="toc 4"/>
    <w:basedOn w:val="Normal"/>
    <w:next w:val="Normal"/>
    <w:autoRedefine/>
    <w:uiPriority w:val="39"/>
    <w:semiHidden/>
    <w:unhideWhenUsed/>
    <w:locked/>
    <w:rsid w:val="0092192F"/>
    <w:pPr>
      <w:spacing w:after="100"/>
      <w:ind w:left="660"/>
    </w:pPr>
  </w:style>
  <w:style w:type="paragraph" w:styleId="BalloonText">
    <w:name w:val="Balloon Text"/>
    <w:basedOn w:val="Normal"/>
    <w:link w:val="BalloonTextChar"/>
    <w:uiPriority w:val="99"/>
    <w:semiHidden/>
    <w:locked/>
    <w:rsid w:val="00F22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CED"/>
    <w:rPr>
      <w:rFonts w:ascii="Segoe UI" w:hAnsi="Segoe UI" w:cs="Segoe UI"/>
      <w:sz w:val="18"/>
      <w:szCs w:val="18"/>
    </w:rPr>
  </w:style>
  <w:style w:type="paragraph" w:customStyle="1" w:styleId="SavUSPageHeader">
    <w:name w:val="SavUS Page Header"/>
    <w:next w:val="Normal"/>
    <w:qFormat/>
    <w:rsid w:val="00F22CED"/>
    <w:pPr>
      <w:spacing w:line="240" w:lineRule="auto"/>
      <w:jc w:val="right"/>
    </w:pPr>
    <w:rPr>
      <w:rFonts w:ascii="Arial" w:hAnsi="Arial"/>
      <w:noProof/>
      <w:color w:val="25273A"/>
      <w:sz w:val="18"/>
    </w:rPr>
  </w:style>
  <w:style w:type="paragraph" w:styleId="Header">
    <w:name w:val="header"/>
    <w:basedOn w:val="Normal"/>
    <w:link w:val="HeaderChar"/>
    <w:uiPriority w:val="99"/>
    <w:unhideWhenUsed/>
    <w:locked/>
    <w:rsid w:val="00F22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CED"/>
  </w:style>
  <w:style w:type="paragraph" w:styleId="Footer">
    <w:name w:val="footer"/>
    <w:basedOn w:val="Normal"/>
    <w:link w:val="FooterChar"/>
    <w:uiPriority w:val="99"/>
    <w:semiHidden/>
    <w:locked/>
    <w:rsid w:val="00F22C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2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avills 2018">
      <a:dk1>
        <a:srgbClr val="000000"/>
      </a:dk1>
      <a:lt1>
        <a:srgbClr val="FFFFFF"/>
      </a:lt1>
      <a:dk2>
        <a:srgbClr val="24273A"/>
      </a:dk2>
      <a:lt2>
        <a:srgbClr val="EDE8E2"/>
      </a:lt2>
      <a:accent1>
        <a:srgbClr val="69759F"/>
      </a:accent1>
      <a:accent2>
        <a:srgbClr val="78828B"/>
      </a:accent2>
      <a:accent3>
        <a:srgbClr val="6C9173"/>
      </a:accent3>
      <a:accent4>
        <a:srgbClr val="538A8D"/>
      </a:accent4>
      <a:accent5>
        <a:srgbClr val="6A2E50"/>
      </a:accent5>
      <a:accent6>
        <a:srgbClr val="DD5712"/>
      </a:accent6>
      <a:hlink>
        <a:srgbClr val="CE181D"/>
      </a:hlink>
      <a:folHlink>
        <a:srgbClr val="7882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5DEC8-B3CA-4D80-9C39-2D9ABAAB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J. Matthei</dc:creator>
  <cp:keywords/>
  <dc:description/>
  <cp:lastModifiedBy>Healy, Gregg</cp:lastModifiedBy>
  <cp:revision>4</cp:revision>
  <dcterms:created xsi:type="dcterms:W3CDTF">2021-11-24T17:46:00Z</dcterms:created>
  <dcterms:modified xsi:type="dcterms:W3CDTF">2022-01-04T20:12:00Z</dcterms:modified>
</cp:coreProperties>
</file>